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CD" w:rsidRDefault="00720ECD" w:rsidP="006E1D52">
      <w:pPr>
        <w:jc w:val="center"/>
      </w:pPr>
      <w:r>
        <w:t>RESOLUTION NO.__________</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A15BC9" w:rsidRDefault="00720ECD"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rsidR="00720ECD" w:rsidRDefault="00A15BC9"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r w:rsidR="00720ECD">
        <w:t>RE:</w:t>
      </w:r>
      <w:r w:rsidR="00720ECD">
        <w:tab/>
        <w:t>CERTIFICATE OF APPROPRIATENESS UNDER THE</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LEGISLATURE 1961, JUNE 13, P.L. 282 (53</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SECTION 8004) AND BETHLEHEM ORDINANCE NO.</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0F0B90" w:rsidRPr="00BA5B42" w:rsidRDefault="005E2298" w:rsidP="000F0B90">
      <w:pPr>
        <w:rPr>
          <w:szCs w:val="24"/>
        </w:rPr>
      </w:pPr>
      <w:r>
        <w:rPr>
          <w:szCs w:val="24"/>
        </w:rPr>
        <w:tab/>
      </w:r>
      <w:r>
        <w:rPr>
          <w:szCs w:val="24"/>
        </w:rPr>
        <w:tab/>
      </w:r>
      <w:r w:rsidR="00720ECD" w:rsidRPr="00BA5B42">
        <w:rPr>
          <w:szCs w:val="24"/>
        </w:rPr>
        <w:t>WHEREAS,</w:t>
      </w:r>
      <w:r w:rsidR="00720ECD" w:rsidRPr="00BA5B42">
        <w:rPr>
          <w:bCs/>
          <w:iCs/>
          <w:szCs w:val="24"/>
        </w:rPr>
        <w:t xml:space="preserve"> </w:t>
      </w:r>
      <w:r w:rsidR="002D77C7" w:rsidRPr="00BA5B42">
        <w:rPr>
          <w:szCs w:val="24"/>
        </w:rPr>
        <w:t xml:space="preserve">it </w:t>
      </w:r>
      <w:r w:rsidR="007176D5" w:rsidRPr="00BA5B42">
        <w:rPr>
          <w:szCs w:val="24"/>
        </w:rPr>
        <w:t xml:space="preserve">is proposed </w:t>
      </w:r>
      <w:r w:rsidR="00BA5B42" w:rsidRPr="00BA5B42">
        <w:rPr>
          <w:color w:val="000000"/>
          <w:szCs w:val="24"/>
        </w:rPr>
        <w:t>to</w:t>
      </w:r>
      <w:r w:rsidR="00B3087A">
        <w:rPr>
          <w:color w:val="000000"/>
          <w:szCs w:val="24"/>
        </w:rPr>
        <w:t xml:space="preserve"> secure a COA for </w:t>
      </w:r>
      <w:r w:rsidR="00B3087A">
        <w:rPr>
          <w:szCs w:val="24"/>
        </w:rPr>
        <w:t xml:space="preserve">a </w:t>
      </w:r>
      <w:r w:rsidR="00B3087A" w:rsidRPr="00B3087A">
        <w:rPr>
          <w:szCs w:val="24"/>
        </w:rPr>
        <w:t xml:space="preserve">new façade treatment at </w:t>
      </w:r>
      <w:r w:rsidR="00B3087A">
        <w:rPr>
          <w:szCs w:val="24"/>
        </w:rPr>
        <w:t xml:space="preserve">the </w:t>
      </w:r>
      <w:r w:rsidR="00B3087A" w:rsidRPr="00B3087A">
        <w:rPr>
          <w:szCs w:val="24"/>
        </w:rPr>
        <w:t xml:space="preserve">building addition along Fillmore Street to revitalize </w:t>
      </w:r>
      <w:r w:rsidR="00B3087A">
        <w:rPr>
          <w:szCs w:val="24"/>
        </w:rPr>
        <w:t xml:space="preserve">the </w:t>
      </w:r>
      <w:r w:rsidR="00B3087A" w:rsidRPr="00B3087A">
        <w:rPr>
          <w:szCs w:val="24"/>
        </w:rPr>
        <w:t>existing beige brick</w:t>
      </w:r>
      <w:r w:rsidR="00B3087A">
        <w:rPr>
          <w:szCs w:val="24"/>
        </w:rPr>
        <w:t xml:space="preserve"> at 502</w:t>
      </w:r>
      <w:r w:rsidR="0040678C">
        <w:rPr>
          <w:szCs w:val="24"/>
        </w:rPr>
        <w:t xml:space="preserve"> East </w:t>
      </w:r>
      <w:r w:rsidR="000620BD">
        <w:rPr>
          <w:szCs w:val="24"/>
        </w:rPr>
        <w:t>Fourth Street</w:t>
      </w:r>
      <w:r w:rsidR="00D9160E" w:rsidRPr="00BA5B42">
        <w:rPr>
          <w:szCs w:val="24"/>
        </w:rPr>
        <w:t>.</w:t>
      </w:r>
    </w:p>
    <w:p w:rsidR="00452A66" w:rsidRPr="008537A1" w:rsidRDefault="00452A66" w:rsidP="00452A66">
      <w:pPr>
        <w:rPr>
          <w:rFonts w:asciiTheme="majorHAnsi" w:hAnsiTheme="majorHAnsi"/>
        </w:rPr>
      </w:pPr>
    </w:p>
    <w:p w:rsidR="002258F1" w:rsidRDefault="002258F1" w:rsidP="00452A66">
      <w:pPr>
        <w:tabs>
          <w:tab w:val="left" w:pos="-1440"/>
          <w:tab w:val="left" w:pos="-720"/>
          <w:tab w:val="left" w:pos="0"/>
          <w:tab w:val="left" w:pos="720"/>
          <w:tab w:val="left" w:pos="1440"/>
          <w:tab w:val="left" w:pos="2160"/>
          <w:tab w:val="left" w:pos="2736"/>
          <w:tab w:val="left" w:pos="2880"/>
        </w:tabs>
        <w:suppressAutoHyphens/>
        <w:rPr>
          <w:szCs w:val="22"/>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NOW, THEREFORE, BE IT RESOLVED </w:t>
      </w:r>
      <w:r w:rsidR="0086046C">
        <w:t>by the Council of the City of Bethlehem that a Certificate of Appropriateness is hereby granted for the proposal.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r>
      <w:r>
        <w:tab/>
        <w:t xml:space="preserve">        </w:t>
      </w:r>
      <w:r>
        <w:tab/>
        <w:t xml:space="preserve">   </w:t>
      </w:r>
    </w:p>
    <w:p w:rsidR="00064A7C" w:rsidRDefault="00064A7C"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sidR="009B1E74">
        <w:t xml:space="preserve"> </w:t>
      </w:r>
      <w:r>
        <w:t xml:space="preserve">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ATTEST:</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720ECD" w:rsidRDefault="00720ECD" w:rsidP="001D5313">
      <w:pPr>
        <w:tabs>
          <w:tab w:val="left" w:pos="-1440"/>
          <w:tab w:val="left" w:pos="-720"/>
          <w:tab w:val="left" w:pos="0"/>
          <w:tab w:val="left" w:pos="720"/>
          <w:tab w:val="left" w:pos="1440"/>
          <w:tab w:val="left" w:pos="2160"/>
          <w:tab w:val="left" w:pos="2736"/>
          <w:tab w:val="left" w:pos="2880"/>
        </w:tabs>
        <w:suppressAutoHyphens/>
      </w:pPr>
      <w:r>
        <w:t xml:space="preserve">        City Clerk</w:t>
      </w:r>
    </w:p>
    <w:p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rsidR="000620BD" w:rsidRDefault="000620BD">
      <w:r>
        <w:br w:type="page"/>
      </w:r>
    </w:p>
    <w:p w:rsidR="00D9160E" w:rsidRPr="00D9160E" w:rsidRDefault="00D9160E" w:rsidP="00D9160E">
      <w:pPr>
        <w:jc w:val="center"/>
        <w:rPr>
          <w:b/>
          <w:bCs/>
          <w:szCs w:val="24"/>
          <w:u w:val="single"/>
        </w:rPr>
      </w:pPr>
      <w:r w:rsidRPr="00D9160E">
        <w:rPr>
          <w:b/>
          <w:bCs/>
          <w:szCs w:val="24"/>
          <w:u w:val="single"/>
        </w:rPr>
        <w:lastRenderedPageBreak/>
        <w:t>HISTORIC CONSERVATION COMMISSION</w:t>
      </w:r>
    </w:p>
    <w:p w:rsidR="00D9160E" w:rsidRPr="00D9160E" w:rsidRDefault="00D9160E" w:rsidP="00D9160E">
      <w:pPr>
        <w:tabs>
          <w:tab w:val="left" w:pos="450"/>
          <w:tab w:val="left" w:pos="1008"/>
          <w:tab w:val="left" w:pos="5760"/>
        </w:tabs>
        <w:suppressAutoHyphens/>
        <w:spacing w:line="240" w:lineRule="atLeast"/>
        <w:ind w:right="720"/>
        <w:rPr>
          <w:szCs w:val="24"/>
          <w:u w:val="single"/>
        </w:rPr>
      </w:pPr>
    </w:p>
    <w:p w:rsidR="0040678C" w:rsidRDefault="007176D5" w:rsidP="00D9160E">
      <w:pPr>
        <w:rPr>
          <w:szCs w:val="24"/>
        </w:rPr>
      </w:pPr>
      <w:r w:rsidRPr="00BA5B42">
        <w:rPr>
          <w:szCs w:val="24"/>
        </w:rPr>
        <w:t>CASE #</w:t>
      </w:r>
      <w:r w:rsidR="00D9160E" w:rsidRPr="00BA5B42">
        <w:rPr>
          <w:noProof/>
          <w:szCs w:val="24"/>
        </w:rPr>
        <w:t>6</w:t>
      </w:r>
      <w:r w:rsidR="00DC796A" w:rsidRPr="00BA5B42">
        <w:rPr>
          <w:noProof/>
          <w:szCs w:val="24"/>
        </w:rPr>
        <w:t>4</w:t>
      </w:r>
      <w:r w:rsidR="00B3087A">
        <w:rPr>
          <w:noProof/>
          <w:szCs w:val="24"/>
        </w:rPr>
        <w:t>8</w:t>
      </w:r>
      <w:r w:rsidRPr="00BA5B42">
        <w:rPr>
          <w:noProof/>
          <w:szCs w:val="24"/>
        </w:rPr>
        <w:t xml:space="preserve"> -- </w:t>
      </w:r>
      <w:r w:rsidR="00D9160E" w:rsidRPr="00BA5B42">
        <w:rPr>
          <w:szCs w:val="24"/>
        </w:rPr>
        <w:t xml:space="preserve">It </w:t>
      </w:r>
      <w:r w:rsidR="0040678C" w:rsidRPr="00BA5B42">
        <w:rPr>
          <w:szCs w:val="24"/>
        </w:rPr>
        <w:t xml:space="preserve">is proposed </w:t>
      </w:r>
      <w:r w:rsidR="0040678C" w:rsidRPr="00BA5B42">
        <w:rPr>
          <w:color w:val="000000"/>
          <w:szCs w:val="24"/>
        </w:rPr>
        <w:t>to</w:t>
      </w:r>
      <w:r w:rsidR="00B3087A" w:rsidRPr="00BA5B42">
        <w:rPr>
          <w:szCs w:val="24"/>
        </w:rPr>
        <w:t xml:space="preserve"> </w:t>
      </w:r>
      <w:r w:rsidR="00B3087A">
        <w:rPr>
          <w:color w:val="000000"/>
          <w:szCs w:val="24"/>
        </w:rPr>
        <w:t>install a</w:t>
      </w:r>
      <w:r w:rsidR="00B3087A">
        <w:rPr>
          <w:szCs w:val="24"/>
        </w:rPr>
        <w:t xml:space="preserve"> </w:t>
      </w:r>
      <w:r w:rsidR="00B3087A" w:rsidRPr="00B3087A">
        <w:rPr>
          <w:szCs w:val="24"/>
        </w:rPr>
        <w:t xml:space="preserve">new façade treatment at </w:t>
      </w:r>
      <w:r w:rsidR="00B3087A">
        <w:rPr>
          <w:szCs w:val="24"/>
        </w:rPr>
        <w:t xml:space="preserve">the </w:t>
      </w:r>
      <w:r w:rsidR="00B3087A" w:rsidRPr="00B3087A">
        <w:rPr>
          <w:szCs w:val="24"/>
        </w:rPr>
        <w:t xml:space="preserve">building addition along Fillmore Street to revitalize </w:t>
      </w:r>
      <w:r w:rsidR="00B3087A">
        <w:rPr>
          <w:szCs w:val="24"/>
        </w:rPr>
        <w:t xml:space="preserve">the </w:t>
      </w:r>
      <w:r w:rsidR="00B3087A" w:rsidRPr="00B3087A">
        <w:rPr>
          <w:szCs w:val="24"/>
        </w:rPr>
        <w:t>existing beige brick</w:t>
      </w:r>
      <w:r w:rsidR="00B3087A">
        <w:rPr>
          <w:szCs w:val="24"/>
        </w:rPr>
        <w:t xml:space="preserve"> at 502 East Fourth Street</w:t>
      </w:r>
      <w:r w:rsidR="00B3087A" w:rsidRPr="00BA5B42">
        <w:rPr>
          <w:szCs w:val="24"/>
        </w:rPr>
        <w:t>.</w:t>
      </w:r>
    </w:p>
    <w:p w:rsidR="00D9160E" w:rsidRPr="00DC796A" w:rsidRDefault="00D9160E" w:rsidP="00D9160E">
      <w:pPr>
        <w:rPr>
          <w:szCs w:val="24"/>
        </w:rPr>
      </w:pPr>
      <w:r w:rsidRPr="00DC796A">
        <w:rPr>
          <w:szCs w:val="24"/>
        </w:rPr>
        <w:t>O</w:t>
      </w:r>
      <w:r w:rsidRPr="00DC796A">
        <w:rPr>
          <w:bCs/>
          <w:iCs/>
          <w:szCs w:val="24"/>
        </w:rPr>
        <w:t>WNER/APPLICANT:</w:t>
      </w:r>
      <w:r w:rsidR="000620BD" w:rsidRPr="000620BD">
        <w:t xml:space="preserve"> </w:t>
      </w:r>
      <w:r w:rsidR="00B3087A">
        <w:t xml:space="preserve">Hispanic Center Lehigh Valley / Justin </w:t>
      </w:r>
      <w:proofErr w:type="spellStart"/>
      <w:r w:rsidR="00B3087A">
        <w:t>Tagg</w:t>
      </w:r>
      <w:proofErr w:type="spellEnd"/>
    </w:p>
    <w:p w:rsidR="00D9160E" w:rsidRPr="00D9160E" w:rsidRDefault="00D9160E" w:rsidP="00D9160E">
      <w:pPr>
        <w:rPr>
          <w:szCs w:val="24"/>
        </w:rPr>
      </w:pPr>
      <w:r w:rsidRPr="00D9160E">
        <w:rPr>
          <w:bCs/>
          <w:iCs/>
          <w:szCs w:val="24"/>
        </w:rPr>
        <w:t xml:space="preserve"> </w:t>
      </w:r>
      <w:r w:rsidRPr="00D9160E">
        <w:rPr>
          <w:noProof/>
          <w:szCs w:val="24"/>
        </w:rPr>
        <mc:AlternateContent>
          <mc:Choice Requires="wps">
            <w:drawing>
              <wp:anchor distT="0" distB="0" distL="114300" distR="114300" simplePos="0" relativeHeight="251661312" behindDoc="0" locked="0" layoutInCell="1" allowOverlap="1" wp14:anchorId="4578C5CB" wp14:editId="4548E891">
                <wp:simplePos x="0" y="0"/>
                <wp:positionH relativeFrom="column">
                  <wp:posOffset>19050</wp:posOffset>
                </wp:positionH>
                <wp:positionV relativeFrom="paragraph">
                  <wp:posOffset>81915</wp:posOffset>
                </wp:positionV>
                <wp:extent cx="5895975" cy="0"/>
                <wp:effectExtent l="9525" t="5715" r="9525"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73BDACB"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W+vkM2uYQVsqd8R3Sk3zVz4p+t0iqsiWy4SH67awhOfEZ0bsUf7EaquyHL4pBDIEC&#10;YVin2vQeEsaATmEn59tO+MkhCh+zxTJbPm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gmlxLB8CAAA8BAAADgAAAAAAAAAAAAAAAAAuAgAAZHJzL2Uyb0RvYy54bWxQSwEC&#10;LQAUAAYACAAAACEABSHujdwAAAAHAQAADwAAAAAAAAAAAAAAAAB5BAAAZHJzL2Rvd25yZXYueG1s&#10;UEsFBgAAAAAEAAQA8wAAAIIFAAAAAA==&#10;"/>
            </w:pict>
          </mc:Fallback>
        </mc:AlternateContent>
      </w:r>
    </w:p>
    <w:p w:rsidR="00E43F3F" w:rsidRPr="00152D09" w:rsidRDefault="00D9160E" w:rsidP="00E43F3F">
      <w:pPr>
        <w:rPr>
          <w:szCs w:val="24"/>
        </w:rPr>
      </w:pPr>
      <w:r w:rsidRPr="00152D09">
        <w:rPr>
          <w:szCs w:val="24"/>
        </w:rPr>
        <w:t xml:space="preserve">The Commission upon motion by </w:t>
      </w:r>
      <w:r w:rsidRPr="00152D09">
        <w:rPr>
          <w:noProof/>
          <w:szCs w:val="24"/>
        </w:rPr>
        <w:t xml:space="preserve">Mr. </w:t>
      </w:r>
      <w:r w:rsidR="00152D09" w:rsidRPr="00152D09">
        <w:rPr>
          <w:noProof/>
          <w:szCs w:val="24"/>
        </w:rPr>
        <w:t>Evans</w:t>
      </w:r>
      <w:r w:rsidR="000620BD" w:rsidRPr="00152D09">
        <w:rPr>
          <w:noProof/>
          <w:szCs w:val="24"/>
        </w:rPr>
        <w:t xml:space="preserve"> </w:t>
      </w:r>
      <w:r w:rsidR="00694B1E" w:rsidRPr="00152D09">
        <w:rPr>
          <w:noProof/>
          <w:szCs w:val="24"/>
        </w:rPr>
        <w:t>and</w:t>
      </w:r>
      <w:r w:rsidRPr="00152D09">
        <w:rPr>
          <w:szCs w:val="24"/>
        </w:rPr>
        <w:t xml:space="preserve"> seconded by </w:t>
      </w:r>
      <w:r w:rsidRPr="00152D09">
        <w:rPr>
          <w:noProof/>
          <w:szCs w:val="24"/>
        </w:rPr>
        <w:t>M</w:t>
      </w:r>
      <w:r w:rsidR="00152D09" w:rsidRPr="00152D09">
        <w:rPr>
          <w:noProof/>
          <w:szCs w:val="24"/>
        </w:rPr>
        <w:t>s</w:t>
      </w:r>
      <w:r w:rsidR="000620BD" w:rsidRPr="00152D09">
        <w:rPr>
          <w:noProof/>
          <w:szCs w:val="24"/>
        </w:rPr>
        <w:t xml:space="preserve">. </w:t>
      </w:r>
      <w:r w:rsidR="00152D09" w:rsidRPr="00152D09">
        <w:rPr>
          <w:noProof/>
          <w:szCs w:val="24"/>
        </w:rPr>
        <w:t>Starbuck</w:t>
      </w:r>
      <w:r w:rsidRPr="00152D09">
        <w:rPr>
          <w:noProof/>
          <w:szCs w:val="24"/>
        </w:rPr>
        <w:t xml:space="preserve"> </w:t>
      </w:r>
      <w:r w:rsidR="0086046C" w:rsidRPr="00152D09">
        <w:rPr>
          <w:szCs w:val="24"/>
        </w:rPr>
        <w:t xml:space="preserve">adopted the proposal that City Council issue a Certificate of Appropriateness for the proposed work as </w:t>
      </w:r>
      <w:r w:rsidR="00101BD8">
        <w:rPr>
          <w:szCs w:val="24"/>
        </w:rPr>
        <w:t>present</w:t>
      </w:r>
      <w:r w:rsidR="00824810">
        <w:rPr>
          <w:szCs w:val="24"/>
        </w:rPr>
        <w:t xml:space="preserve">ed and </w:t>
      </w:r>
      <w:r w:rsidR="0086046C" w:rsidRPr="00152D09">
        <w:rPr>
          <w:szCs w:val="24"/>
        </w:rPr>
        <w:t>described herein</w:t>
      </w:r>
      <w:r w:rsidR="00694B1E" w:rsidRPr="00152D09">
        <w:rPr>
          <w:szCs w:val="24"/>
        </w:rPr>
        <w:t>:</w:t>
      </w:r>
      <w:r w:rsidR="00E43F3F" w:rsidRPr="00152D09">
        <w:rPr>
          <w:szCs w:val="24"/>
        </w:rPr>
        <w:t xml:space="preserve"> </w:t>
      </w:r>
    </w:p>
    <w:p w:rsidR="00E43F3F" w:rsidRDefault="00E43F3F" w:rsidP="00E43F3F">
      <w:pPr>
        <w:rPr>
          <w:szCs w:val="24"/>
        </w:rPr>
      </w:pPr>
    </w:p>
    <w:p w:rsidR="00E43F3F" w:rsidRDefault="00E43F3F" w:rsidP="00E43F3F">
      <w:pPr>
        <w:numPr>
          <w:ilvl w:val="0"/>
          <w:numId w:val="10"/>
        </w:numPr>
        <w:ind w:left="360"/>
        <w:rPr>
          <w:szCs w:val="24"/>
        </w:rPr>
      </w:pPr>
      <w:r>
        <w:rPr>
          <w:szCs w:val="24"/>
        </w:rPr>
        <w:t xml:space="preserve">The proposal to </w:t>
      </w:r>
      <w:r w:rsidR="00152D09">
        <w:rPr>
          <w:szCs w:val="24"/>
        </w:rPr>
        <w:t xml:space="preserve">install a new façade treatment at the building addition along Fillmore Street </w:t>
      </w:r>
      <w:r>
        <w:rPr>
          <w:szCs w:val="24"/>
        </w:rPr>
        <w:t xml:space="preserve">at </w:t>
      </w:r>
      <w:r w:rsidR="00152D09">
        <w:rPr>
          <w:szCs w:val="24"/>
        </w:rPr>
        <w:t>502 East Fourth Street was present</w:t>
      </w:r>
      <w:r>
        <w:rPr>
          <w:szCs w:val="24"/>
        </w:rPr>
        <w:t xml:space="preserve">ed by </w:t>
      </w:r>
      <w:r w:rsidR="00152D09">
        <w:rPr>
          <w:szCs w:val="24"/>
        </w:rPr>
        <w:t xml:space="preserve">Nathan </w:t>
      </w:r>
      <w:proofErr w:type="spellStart"/>
      <w:r w:rsidR="00152D09">
        <w:rPr>
          <w:szCs w:val="24"/>
        </w:rPr>
        <w:t>Nace</w:t>
      </w:r>
      <w:proofErr w:type="spellEnd"/>
      <w:r w:rsidR="00152D09">
        <w:rPr>
          <w:szCs w:val="24"/>
        </w:rPr>
        <w:t xml:space="preserve">, </w:t>
      </w:r>
      <w:r w:rsidR="00824810">
        <w:rPr>
          <w:szCs w:val="24"/>
        </w:rPr>
        <w:t xml:space="preserve">Elizabeth </w:t>
      </w:r>
      <w:proofErr w:type="spellStart"/>
      <w:r w:rsidR="00824810">
        <w:rPr>
          <w:szCs w:val="24"/>
        </w:rPr>
        <w:t>Srock</w:t>
      </w:r>
      <w:proofErr w:type="spellEnd"/>
      <w:r w:rsidR="00824810">
        <w:rPr>
          <w:szCs w:val="24"/>
        </w:rPr>
        <w:t xml:space="preserve"> and </w:t>
      </w:r>
      <w:r w:rsidR="00152D09">
        <w:rPr>
          <w:szCs w:val="24"/>
        </w:rPr>
        <w:t xml:space="preserve">Justin </w:t>
      </w:r>
      <w:proofErr w:type="spellStart"/>
      <w:r w:rsidR="00152D09">
        <w:rPr>
          <w:szCs w:val="24"/>
        </w:rPr>
        <w:t>Tagg</w:t>
      </w:r>
      <w:proofErr w:type="spellEnd"/>
      <w:r>
        <w:rPr>
          <w:szCs w:val="24"/>
        </w:rPr>
        <w:t>.</w:t>
      </w:r>
    </w:p>
    <w:p w:rsidR="00C27374" w:rsidRPr="00C27374" w:rsidRDefault="00E43F3F" w:rsidP="00E43F3F">
      <w:pPr>
        <w:numPr>
          <w:ilvl w:val="0"/>
          <w:numId w:val="10"/>
        </w:numPr>
        <w:spacing w:before="240"/>
        <w:ind w:left="360"/>
        <w:rPr>
          <w:szCs w:val="24"/>
        </w:rPr>
      </w:pPr>
      <w:r>
        <w:rPr>
          <w:szCs w:val="24"/>
        </w:rPr>
        <w:t xml:space="preserve">The existing </w:t>
      </w:r>
      <w:r w:rsidR="005049B1">
        <w:rPr>
          <w:szCs w:val="24"/>
        </w:rPr>
        <w:t>beige brick masonry façade at the building addition as well as the red brick masonry rear façade of the main building (including existin</w:t>
      </w:r>
      <w:bookmarkStart w:id="0" w:name="_GoBack"/>
      <w:bookmarkEnd w:id="0"/>
      <w:r w:rsidR="005049B1">
        <w:rPr>
          <w:szCs w:val="24"/>
        </w:rPr>
        <w:t xml:space="preserve">g chimney) and the red brick masonry rear façade of the rear building addition will be clad in </w:t>
      </w:r>
      <w:r w:rsidR="00C27374">
        <w:rPr>
          <w:bCs/>
          <w:szCs w:val="24"/>
        </w:rPr>
        <w:t>new</w:t>
      </w:r>
      <w:r w:rsidR="009079C6">
        <w:rPr>
          <w:bCs/>
          <w:szCs w:val="24"/>
        </w:rPr>
        <w:t>,</w:t>
      </w:r>
      <w:r w:rsidR="00C27374">
        <w:rPr>
          <w:bCs/>
          <w:szCs w:val="24"/>
        </w:rPr>
        <w:t xml:space="preserve"> rough face</w:t>
      </w:r>
      <w:r w:rsidR="009079C6">
        <w:rPr>
          <w:bCs/>
          <w:szCs w:val="24"/>
        </w:rPr>
        <w:t>,</w:t>
      </w:r>
      <w:r w:rsidR="00C27374">
        <w:rPr>
          <w:bCs/>
          <w:szCs w:val="24"/>
        </w:rPr>
        <w:t xml:space="preserve"> </w:t>
      </w:r>
      <w:r w:rsidR="005049B1">
        <w:rPr>
          <w:bCs/>
          <w:szCs w:val="24"/>
        </w:rPr>
        <w:t xml:space="preserve">cast stone </w:t>
      </w:r>
      <w:r w:rsidR="00824810">
        <w:rPr>
          <w:bCs/>
          <w:szCs w:val="24"/>
        </w:rPr>
        <w:t xml:space="preserve">masonry </w:t>
      </w:r>
      <w:r w:rsidR="005049B1">
        <w:rPr>
          <w:bCs/>
          <w:szCs w:val="24"/>
        </w:rPr>
        <w:t>units similar to existing stones</w:t>
      </w:r>
      <w:r w:rsidR="00824810">
        <w:rPr>
          <w:bCs/>
          <w:szCs w:val="24"/>
        </w:rPr>
        <w:t xml:space="preserve"> of the main building</w:t>
      </w:r>
      <w:r w:rsidR="00C27374">
        <w:rPr>
          <w:bCs/>
          <w:szCs w:val="24"/>
        </w:rPr>
        <w:t xml:space="preserve">; proposed product is Renaissance by </w:t>
      </w:r>
      <w:proofErr w:type="spellStart"/>
      <w:r w:rsidR="00C27374">
        <w:rPr>
          <w:bCs/>
          <w:szCs w:val="24"/>
        </w:rPr>
        <w:t>Arriscraft</w:t>
      </w:r>
      <w:proofErr w:type="spellEnd"/>
      <w:r w:rsidR="00824810">
        <w:rPr>
          <w:bCs/>
          <w:szCs w:val="24"/>
        </w:rPr>
        <w:t xml:space="preserve">.  The new stone units measure 12” x 24”, with mortar joints </w:t>
      </w:r>
      <w:r w:rsidR="005049B1" w:rsidRPr="005049B1">
        <w:rPr>
          <w:bCs/>
          <w:szCs w:val="24"/>
        </w:rPr>
        <w:t xml:space="preserve">to </w:t>
      </w:r>
      <w:r w:rsidR="00824810">
        <w:rPr>
          <w:bCs/>
          <w:szCs w:val="24"/>
        </w:rPr>
        <w:t xml:space="preserve">match </w:t>
      </w:r>
      <w:r w:rsidR="005049B1" w:rsidRPr="005049B1">
        <w:rPr>
          <w:bCs/>
          <w:szCs w:val="24"/>
        </w:rPr>
        <w:t>existing</w:t>
      </w:r>
      <w:r w:rsidR="00824810">
        <w:rPr>
          <w:bCs/>
          <w:szCs w:val="24"/>
        </w:rPr>
        <w:t xml:space="preserve"> joints of the main building.</w:t>
      </w:r>
      <w:r w:rsidR="00C27374">
        <w:rPr>
          <w:bCs/>
          <w:szCs w:val="24"/>
        </w:rPr>
        <w:t xml:space="preserve">  Existing window sills at the building addition will be replaced by a band of smooth face masonry units in a contrasting lighter color across the full length of the building addition to match stone band details at the main building; lighter stone units measure 8” x 24”.  Similar smooth face masonry units in a contrasting lighter color will serve as Jack Arch lintels over two existing windows at the building addition to match existing Jack Arch lintels of the main building.  Profiled stone units in a contrasting lighter color will </w:t>
      </w:r>
      <w:r w:rsidR="009079C6">
        <w:rPr>
          <w:bCs/>
          <w:szCs w:val="24"/>
        </w:rPr>
        <w:t xml:space="preserve">also </w:t>
      </w:r>
      <w:r w:rsidR="00C27374">
        <w:rPr>
          <w:bCs/>
          <w:szCs w:val="24"/>
        </w:rPr>
        <w:t xml:space="preserve">serve as a coping detail for the parapet of the building addition; placement of </w:t>
      </w:r>
      <w:r w:rsidR="009079C6">
        <w:rPr>
          <w:bCs/>
          <w:szCs w:val="24"/>
        </w:rPr>
        <w:t xml:space="preserve">the new </w:t>
      </w:r>
      <w:r w:rsidR="00C27374">
        <w:rPr>
          <w:bCs/>
          <w:szCs w:val="24"/>
        </w:rPr>
        <w:t>coping detail to match the existing continuous sill at the upper level of the existing main building.</w:t>
      </w:r>
    </w:p>
    <w:p w:rsidR="00824810" w:rsidRDefault="00C27374" w:rsidP="00E43F3F">
      <w:pPr>
        <w:numPr>
          <w:ilvl w:val="0"/>
          <w:numId w:val="10"/>
        </w:numPr>
        <w:spacing w:before="240"/>
        <w:ind w:left="360"/>
        <w:rPr>
          <w:szCs w:val="24"/>
        </w:rPr>
      </w:pPr>
      <w:r>
        <w:rPr>
          <w:szCs w:val="24"/>
        </w:rPr>
        <w:t>Final a</w:t>
      </w:r>
      <w:r w:rsidR="00824810">
        <w:rPr>
          <w:szCs w:val="24"/>
        </w:rPr>
        <w:t xml:space="preserve">pproval of proposed materials is contingent upon review and acceptance </w:t>
      </w:r>
      <w:r w:rsidR="009079C6">
        <w:rPr>
          <w:szCs w:val="24"/>
        </w:rPr>
        <w:t xml:space="preserve">by the Historic Officer and by HCC members </w:t>
      </w:r>
      <w:r w:rsidR="00824810">
        <w:rPr>
          <w:szCs w:val="24"/>
        </w:rPr>
        <w:t xml:space="preserve">of a full-scale mockup at the project site. </w:t>
      </w:r>
    </w:p>
    <w:p w:rsidR="00E43F3F" w:rsidRDefault="00E43F3F" w:rsidP="00E43F3F">
      <w:pPr>
        <w:numPr>
          <w:ilvl w:val="0"/>
          <w:numId w:val="10"/>
        </w:numPr>
        <w:spacing w:before="240"/>
        <w:ind w:left="360"/>
        <w:rPr>
          <w:szCs w:val="24"/>
        </w:rPr>
      </w:pPr>
      <w:r>
        <w:rPr>
          <w:szCs w:val="24"/>
        </w:rPr>
        <w:t>The motion for the proposed work was unanimously approved.</w:t>
      </w:r>
    </w:p>
    <w:p w:rsidR="00E43F3F" w:rsidRPr="00145E07" w:rsidRDefault="00E43F3F" w:rsidP="00E43F3F">
      <w:pPr>
        <w:spacing w:before="240"/>
        <w:rPr>
          <w:szCs w:val="24"/>
        </w:rPr>
      </w:pPr>
    </w:p>
    <w:p w:rsidR="00D9160E" w:rsidRPr="00176FFB" w:rsidRDefault="00D9160E" w:rsidP="00D9160E">
      <w:pPr>
        <w:ind w:left="720"/>
        <w:rPr>
          <w:szCs w:val="24"/>
        </w:rPr>
      </w:pPr>
    </w:p>
    <w:p w:rsidR="00D9160E" w:rsidRPr="00176FFB" w:rsidRDefault="007176D5" w:rsidP="00D9160E">
      <w:pPr>
        <w:ind w:left="360"/>
        <w:rPr>
          <w:szCs w:val="24"/>
        </w:rPr>
      </w:pPr>
      <w:r w:rsidRPr="00176FFB">
        <w:rPr>
          <w:szCs w:val="24"/>
        </w:rPr>
        <w:t xml:space="preserve">JBL: </w:t>
      </w:r>
      <w:proofErr w:type="spellStart"/>
      <w:r w:rsidRPr="00176FFB">
        <w:rPr>
          <w:szCs w:val="24"/>
        </w:rPr>
        <w:t>jbl</w:t>
      </w:r>
      <w:proofErr w:type="spellEnd"/>
    </w:p>
    <w:p w:rsidR="00D9160E" w:rsidRPr="00D9160E" w:rsidRDefault="008B20A4" w:rsidP="00817838">
      <w:pPr>
        <w:rPr>
          <w:szCs w:val="24"/>
        </w:rPr>
      </w:pPr>
      <w:r>
        <w:rPr>
          <w:noProof/>
          <w:szCs w:val="24"/>
        </w:rPr>
        <w:drawing>
          <wp:anchor distT="0" distB="0" distL="114300" distR="114300" simplePos="0" relativeHeight="251658240" behindDoc="1" locked="0" layoutInCell="1" allowOverlap="1" wp14:anchorId="1FC871D7" wp14:editId="67C41B0C">
            <wp:simplePos x="0" y="0"/>
            <wp:positionH relativeFrom="column">
              <wp:posOffset>3944598</wp:posOffset>
            </wp:positionH>
            <wp:positionV relativeFrom="page">
              <wp:posOffset>7549515</wp:posOffset>
            </wp:positionV>
            <wp:extent cx="1558925" cy="7861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925" cy="786130"/>
                    </a:xfrm>
                    <a:prstGeom prst="rect">
                      <a:avLst/>
                    </a:prstGeom>
                  </pic:spPr>
                </pic:pic>
              </a:graphicData>
            </a:graphic>
            <wp14:sizeRelH relativeFrom="margin">
              <wp14:pctWidth>0</wp14:pctWidth>
            </wp14:sizeRelH>
            <wp14:sizeRelV relativeFrom="margin">
              <wp14:pctHeight>0</wp14:pctHeight>
            </wp14:sizeRelV>
          </wp:anchor>
        </w:drawing>
      </w:r>
      <w:r w:rsidR="00D9160E" w:rsidRPr="00D9160E">
        <w:rPr>
          <w:noProof/>
          <w:szCs w:val="24"/>
        </w:rPr>
        <mc:AlternateContent>
          <mc:Choice Requires="wps">
            <w:drawing>
              <wp:anchor distT="0" distB="0" distL="114300" distR="114300" simplePos="0" relativeHeight="251662336" behindDoc="0" locked="0" layoutInCell="1" allowOverlap="1" wp14:anchorId="56951B3B" wp14:editId="314291CF">
                <wp:simplePos x="0" y="0"/>
                <wp:positionH relativeFrom="column">
                  <wp:posOffset>19050</wp:posOffset>
                </wp:positionH>
                <wp:positionV relativeFrom="paragraph">
                  <wp:posOffset>164465</wp:posOffset>
                </wp:positionV>
                <wp:extent cx="5895975" cy="0"/>
                <wp:effectExtent l="9525" t="12065" r="9525"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F3353C" id="AutoShape 53" o:spid="_x0000_s1026" type="#_x0000_t32" style="position:absolute;margin-left:1.5pt;margin-top:12.95pt;width:46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F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L35bwUgAgAAPAQAAA4AAAAAAAAAAAAAAAAALgIAAGRycy9lMm9Eb2MueG1sUEsB&#10;Ai0AFAAGAAgAAAAhAM1sbm7cAAAABwEAAA8AAAAAAAAAAAAAAAAAegQAAGRycy9kb3ducmV2Lnht&#10;bFBLBQYAAAAABAAEAPMAAACDBQAAAAA=&#10;"/>
            </w:pict>
          </mc:Fallback>
        </mc:AlternateContent>
      </w:r>
    </w:p>
    <w:p w:rsidR="00D9160E" w:rsidRPr="00D9160E" w:rsidRDefault="00D9160E" w:rsidP="00D9160E">
      <w:pPr>
        <w:ind w:left="4320" w:firstLine="720"/>
        <w:rPr>
          <w:szCs w:val="24"/>
        </w:rPr>
      </w:pPr>
    </w:p>
    <w:p w:rsidR="00D9160E" w:rsidRPr="00D9160E" w:rsidRDefault="00D9160E" w:rsidP="00D9160E">
      <w:pPr>
        <w:ind w:left="5040" w:firstLine="720"/>
        <w:rPr>
          <w:szCs w:val="24"/>
          <w:u w:val="single"/>
        </w:rPr>
      </w:pPr>
      <w:r w:rsidRPr="00D9160E">
        <w:rPr>
          <w:szCs w:val="24"/>
        </w:rPr>
        <w:t>By:</w:t>
      </w:r>
      <w:r w:rsidR="00176FFB">
        <w:rPr>
          <w:szCs w:val="24"/>
        </w:rPr>
        <w:t xml:space="preserve"> </w:t>
      </w:r>
      <w:r w:rsidRPr="00D9160E">
        <w:rPr>
          <w:szCs w:val="24"/>
          <w:u w:val="single"/>
        </w:rPr>
        <w:tab/>
      </w:r>
      <w:r w:rsidRPr="00D9160E">
        <w:rPr>
          <w:szCs w:val="24"/>
          <w:u w:val="single"/>
        </w:rPr>
        <w:tab/>
      </w:r>
      <w:r w:rsidRPr="00D9160E">
        <w:rPr>
          <w:szCs w:val="24"/>
          <w:u w:val="single"/>
        </w:rPr>
        <w:tab/>
      </w:r>
      <w:r w:rsidRPr="00D9160E">
        <w:rPr>
          <w:szCs w:val="24"/>
          <w:u w:val="single"/>
        </w:rPr>
        <w:tab/>
        <w:t xml:space="preserve"> </w:t>
      </w:r>
    </w:p>
    <w:p w:rsidR="00D9160E" w:rsidRPr="00D9160E" w:rsidRDefault="00D9160E" w:rsidP="00D9160E">
      <w:pPr>
        <w:rPr>
          <w:szCs w:val="24"/>
        </w:rPr>
      </w:pPr>
    </w:p>
    <w:p w:rsidR="00D9160E" w:rsidRPr="00D9160E" w:rsidRDefault="00D9160E" w:rsidP="00D9160E">
      <w:pPr>
        <w:tabs>
          <w:tab w:val="left" w:pos="5040"/>
        </w:tabs>
        <w:jc w:val="center"/>
        <w:rPr>
          <w:szCs w:val="24"/>
          <w:u w:val="single"/>
        </w:rPr>
      </w:pPr>
      <w:r w:rsidRPr="00D9160E">
        <w:rPr>
          <w:szCs w:val="24"/>
        </w:rPr>
        <w:t xml:space="preserve">Date of Meeting: </w:t>
      </w:r>
      <w:sdt>
        <w:sdtPr>
          <w:rPr>
            <w:szCs w:val="24"/>
            <w:u w:val="single"/>
          </w:rPr>
          <w:id w:val="8432075"/>
          <w:placeholder>
            <w:docPart w:val="A1B92CC52E0E4F19B9B7B282FBCD84BA"/>
          </w:placeholder>
          <w:date w:fullDate="2018-05-21T00:00:00Z">
            <w:dateFormat w:val="MMMM d, yyyy"/>
            <w:lid w:val="en-US"/>
            <w:storeMappedDataAs w:val="dateTime"/>
            <w:calendar w:val="gregorian"/>
          </w:date>
        </w:sdtPr>
        <w:sdtEndPr/>
        <w:sdtContent>
          <w:r w:rsidR="0086046C">
            <w:rPr>
              <w:szCs w:val="24"/>
              <w:u w:val="single"/>
            </w:rPr>
            <w:t>May 21, 2018</w:t>
          </w:r>
        </w:sdtContent>
      </w:sdt>
      <w:r w:rsidRPr="00D9160E">
        <w:rPr>
          <w:szCs w:val="24"/>
        </w:rPr>
        <w:tab/>
        <w:t>Title:</w:t>
      </w:r>
      <w:r w:rsidR="00176FFB">
        <w:rPr>
          <w:szCs w:val="24"/>
        </w:rPr>
        <w:t xml:space="preserve"> </w:t>
      </w:r>
      <w:r w:rsidRPr="00D9160E">
        <w:rPr>
          <w:szCs w:val="24"/>
          <w:u w:val="single"/>
        </w:rPr>
        <w:tab/>
      </w:r>
      <w:r w:rsidRPr="00D9160E">
        <w:rPr>
          <w:szCs w:val="24"/>
          <w:u w:val="single"/>
        </w:rPr>
        <w:tab/>
        <w:t>Historic Officer</w:t>
      </w:r>
      <w:r w:rsidRPr="00D9160E">
        <w:rPr>
          <w:szCs w:val="24"/>
          <w:u w:val="single"/>
        </w:rPr>
        <w:tab/>
      </w:r>
    </w:p>
    <w:p w:rsidR="00D9160E" w:rsidRDefault="00D9160E" w:rsidP="001D5313">
      <w:pPr>
        <w:tabs>
          <w:tab w:val="left" w:pos="-1440"/>
          <w:tab w:val="left" w:pos="-720"/>
          <w:tab w:val="left" w:pos="0"/>
          <w:tab w:val="left" w:pos="720"/>
          <w:tab w:val="left" w:pos="1440"/>
          <w:tab w:val="left" w:pos="2160"/>
          <w:tab w:val="left" w:pos="2736"/>
          <w:tab w:val="left" w:pos="2880"/>
        </w:tabs>
        <w:suppressAutoHyphens/>
      </w:pPr>
    </w:p>
    <w:sectPr w:rsidR="00D9160E" w:rsidSect="001E7497">
      <w:pgSz w:w="12240" w:h="15840" w:code="1"/>
      <w:pgMar w:top="1800" w:right="1627" w:bottom="1800" w:left="1627"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7E" w:rsidRDefault="00652B7E" w:rsidP="00A24BF6">
      <w:r>
        <w:separator/>
      </w:r>
    </w:p>
  </w:endnote>
  <w:endnote w:type="continuationSeparator" w:id="0">
    <w:p w:rsidR="00652B7E" w:rsidRDefault="00652B7E" w:rsidP="00A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7E" w:rsidRDefault="00652B7E" w:rsidP="00A24BF6">
      <w:r>
        <w:separator/>
      </w:r>
    </w:p>
  </w:footnote>
  <w:footnote w:type="continuationSeparator" w:id="0">
    <w:p w:rsidR="00652B7E" w:rsidRDefault="00652B7E" w:rsidP="00A2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7E9"/>
    <w:multiLevelType w:val="hybridMultilevel"/>
    <w:tmpl w:val="D5C6B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EE2A75"/>
    <w:multiLevelType w:val="hybridMultilevel"/>
    <w:tmpl w:val="F5F4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71FEA"/>
    <w:multiLevelType w:val="hybridMultilevel"/>
    <w:tmpl w:val="A28A06F4"/>
    <w:lvl w:ilvl="0" w:tplc="6DD8621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22FE2"/>
    <w:multiLevelType w:val="hybridMultilevel"/>
    <w:tmpl w:val="8A0C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C45F4"/>
    <w:multiLevelType w:val="hybridMultilevel"/>
    <w:tmpl w:val="44D6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3420E"/>
    <w:multiLevelType w:val="hybridMultilevel"/>
    <w:tmpl w:val="30AE05A6"/>
    <w:lvl w:ilvl="0" w:tplc="48B4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2702CB"/>
    <w:multiLevelType w:val="hybridMultilevel"/>
    <w:tmpl w:val="2ABCF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0B7C17"/>
    <w:multiLevelType w:val="hybridMultilevel"/>
    <w:tmpl w:val="7DEC39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CB5266"/>
    <w:multiLevelType w:val="hybridMultilevel"/>
    <w:tmpl w:val="88C443CC"/>
    <w:lvl w:ilvl="0" w:tplc="43043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7"/>
  </w:num>
  <w:num w:numId="4">
    <w:abstractNumId w:val="8"/>
  </w:num>
  <w:num w:numId="5">
    <w:abstractNumId w:val="5"/>
  </w:num>
  <w:num w:numId="6">
    <w:abstractNumId w:val="3"/>
  </w:num>
  <w:num w:numId="7">
    <w:abstractNumId w:val="4"/>
  </w:num>
  <w:num w:numId="8">
    <w:abstractNumId w:val="2"/>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C3"/>
    <w:rsid w:val="00000197"/>
    <w:rsid w:val="00005067"/>
    <w:rsid w:val="0000559F"/>
    <w:rsid w:val="00013F81"/>
    <w:rsid w:val="00014B19"/>
    <w:rsid w:val="00020FE1"/>
    <w:rsid w:val="00024471"/>
    <w:rsid w:val="0002547A"/>
    <w:rsid w:val="000339CD"/>
    <w:rsid w:val="000620BD"/>
    <w:rsid w:val="000630DB"/>
    <w:rsid w:val="00064A7C"/>
    <w:rsid w:val="00064FAE"/>
    <w:rsid w:val="000759CC"/>
    <w:rsid w:val="0008555B"/>
    <w:rsid w:val="00085F0C"/>
    <w:rsid w:val="0009380E"/>
    <w:rsid w:val="000A3D5B"/>
    <w:rsid w:val="000A7ED6"/>
    <w:rsid w:val="000C6ECB"/>
    <w:rsid w:val="000D0F2C"/>
    <w:rsid w:val="000D5228"/>
    <w:rsid w:val="000E0D25"/>
    <w:rsid w:val="000E4ED0"/>
    <w:rsid w:val="000F0B90"/>
    <w:rsid w:val="000F5916"/>
    <w:rsid w:val="00101BD8"/>
    <w:rsid w:val="00107473"/>
    <w:rsid w:val="001114DD"/>
    <w:rsid w:val="001128AC"/>
    <w:rsid w:val="00115BCB"/>
    <w:rsid w:val="00122918"/>
    <w:rsid w:val="001325E8"/>
    <w:rsid w:val="00133743"/>
    <w:rsid w:val="001376C3"/>
    <w:rsid w:val="00145E07"/>
    <w:rsid w:val="00152D09"/>
    <w:rsid w:val="0016011C"/>
    <w:rsid w:val="00162803"/>
    <w:rsid w:val="00176FFB"/>
    <w:rsid w:val="00186292"/>
    <w:rsid w:val="001A6A69"/>
    <w:rsid w:val="001B219C"/>
    <w:rsid w:val="001C3F29"/>
    <w:rsid w:val="001D5313"/>
    <w:rsid w:val="001E2CBB"/>
    <w:rsid w:val="001E3297"/>
    <w:rsid w:val="001E58A1"/>
    <w:rsid w:val="001E7497"/>
    <w:rsid w:val="001F000D"/>
    <w:rsid w:val="00205BAD"/>
    <w:rsid w:val="00206EBA"/>
    <w:rsid w:val="00210862"/>
    <w:rsid w:val="002127BF"/>
    <w:rsid w:val="002152A6"/>
    <w:rsid w:val="00215814"/>
    <w:rsid w:val="00216295"/>
    <w:rsid w:val="002258F1"/>
    <w:rsid w:val="002563A8"/>
    <w:rsid w:val="00270551"/>
    <w:rsid w:val="002A741E"/>
    <w:rsid w:val="002C7DCD"/>
    <w:rsid w:val="002D7221"/>
    <w:rsid w:val="002D77C7"/>
    <w:rsid w:val="002D7DFF"/>
    <w:rsid w:val="002E6063"/>
    <w:rsid w:val="002F2B82"/>
    <w:rsid w:val="002F34DA"/>
    <w:rsid w:val="002F3C0A"/>
    <w:rsid w:val="002F4710"/>
    <w:rsid w:val="00302334"/>
    <w:rsid w:val="00307787"/>
    <w:rsid w:val="0031279D"/>
    <w:rsid w:val="00322CB0"/>
    <w:rsid w:val="00337771"/>
    <w:rsid w:val="00340CB7"/>
    <w:rsid w:val="00341DDD"/>
    <w:rsid w:val="00342F93"/>
    <w:rsid w:val="003430E3"/>
    <w:rsid w:val="003458D6"/>
    <w:rsid w:val="00357A22"/>
    <w:rsid w:val="00357FF3"/>
    <w:rsid w:val="00391445"/>
    <w:rsid w:val="003B0C8F"/>
    <w:rsid w:val="003B73E8"/>
    <w:rsid w:val="003C00BD"/>
    <w:rsid w:val="003D1041"/>
    <w:rsid w:val="003D3DA8"/>
    <w:rsid w:val="0040678C"/>
    <w:rsid w:val="00425CB6"/>
    <w:rsid w:val="00436EC9"/>
    <w:rsid w:val="00450190"/>
    <w:rsid w:val="00452A66"/>
    <w:rsid w:val="0045698E"/>
    <w:rsid w:val="004628D1"/>
    <w:rsid w:val="00477CA5"/>
    <w:rsid w:val="00482038"/>
    <w:rsid w:val="00484EA1"/>
    <w:rsid w:val="004959C4"/>
    <w:rsid w:val="00496A65"/>
    <w:rsid w:val="00496AAD"/>
    <w:rsid w:val="004A0680"/>
    <w:rsid w:val="004B484A"/>
    <w:rsid w:val="004C3ECE"/>
    <w:rsid w:val="004E1DB0"/>
    <w:rsid w:val="004E38FE"/>
    <w:rsid w:val="004E3ADD"/>
    <w:rsid w:val="004E436D"/>
    <w:rsid w:val="004E759C"/>
    <w:rsid w:val="004F14F4"/>
    <w:rsid w:val="004F72FC"/>
    <w:rsid w:val="005016FC"/>
    <w:rsid w:val="005049B1"/>
    <w:rsid w:val="00506F90"/>
    <w:rsid w:val="00523C37"/>
    <w:rsid w:val="0052703D"/>
    <w:rsid w:val="00533A44"/>
    <w:rsid w:val="005344CA"/>
    <w:rsid w:val="00537B1B"/>
    <w:rsid w:val="0054621F"/>
    <w:rsid w:val="00577CE5"/>
    <w:rsid w:val="00582D81"/>
    <w:rsid w:val="0059076F"/>
    <w:rsid w:val="005913AF"/>
    <w:rsid w:val="005930CF"/>
    <w:rsid w:val="0059345E"/>
    <w:rsid w:val="0059419A"/>
    <w:rsid w:val="005A2959"/>
    <w:rsid w:val="005B2B41"/>
    <w:rsid w:val="005B59F2"/>
    <w:rsid w:val="005B6303"/>
    <w:rsid w:val="005C0E8F"/>
    <w:rsid w:val="005D43E6"/>
    <w:rsid w:val="005E2298"/>
    <w:rsid w:val="00614EE6"/>
    <w:rsid w:val="00620E25"/>
    <w:rsid w:val="00623B49"/>
    <w:rsid w:val="00632281"/>
    <w:rsid w:val="00643957"/>
    <w:rsid w:val="006448DE"/>
    <w:rsid w:val="00645318"/>
    <w:rsid w:val="006529F7"/>
    <w:rsid w:val="00652B7E"/>
    <w:rsid w:val="006774A9"/>
    <w:rsid w:val="00690E1F"/>
    <w:rsid w:val="00694852"/>
    <w:rsid w:val="00694B1E"/>
    <w:rsid w:val="00696D6F"/>
    <w:rsid w:val="006A132A"/>
    <w:rsid w:val="006B226C"/>
    <w:rsid w:val="006C0C1F"/>
    <w:rsid w:val="006C7527"/>
    <w:rsid w:val="006E1D52"/>
    <w:rsid w:val="006F2F7A"/>
    <w:rsid w:val="006F31F3"/>
    <w:rsid w:val="0070287F"/>
    <w:rsid w:val="00703F3E"/>
    <w:rsid w:val="00704C19"/>
    <w:rsid w:val="007078EE"/>
    <w:rsid w:val="00717198"/>
    <w:rsid w:val="007176D5"/>
    <w:rsid w:val="00720ECD"/>
    <w:rsid w:val="007258EC"/>
    <w:rsid w:val="007270F7"/>
    <w:rsid w:val="00754B08"/>
    <w:rsid w:val="007567AA"/>
    <w:rsid w:val="0077404D"/>
    <w:rsid w:val="00790919"/>
    <w:rsid w:val="0079719A"/>
    <w:rsid w:val="007A435A"/>
    <w:rsid w:val="007A4DAA"/>
    <w:rsid w:val="007A64C7"/>
    <w:rsid w:val="007A6C7E"/>
    <w:rsid w:val="007A7F5A"/>
    <w:rsid w:val="007B698D"/>
    <w:rsid w:val="007C13B6"/>
    <w:rsid w:val="007C72F8"/>
    <w:rsid w:val="007D078B"/>
    <w:rsid w:val="007D0D43"/>
    <w:rsid w:val="007F0035"/>
    <w:rsid w:val="007F5D98"/>
    <w:rsid w:val="007F62E1"/>
    <w:rsid w:val="007F7FF2"/>
    <w:rsid w:val="008001DA"/>
    <w:rsid w:val="0080734A"/>
    <w:rsid w:val="00814DAC"/>
    <w:rsid w:val="00817838"/>
    <w:rsid w:val="00817F5C"/>
    <w:rsid w:val="00822129"/>
    <w:rsid w:val="00824810"/>
    <w:rsid w:val="008310D7"/>
    <w:rsid w:val="008333C5"/>
    <w:rsid w:val="00833DE7"/>
    <w:rsid w:val="00843275"/>
    <w:rsid w:val="0084358B"/>
    <w:rsid w:val="008465B8"/>
    <w:rsid w:val="00851900"/>
    <w:rsid w:val="00852935"/>
    <w:rsid w:val="008537A1"/>
    <w:rsid w:val="0086046C"/>
    <w:rsid w:val="0086287D"/>
    <w:rsid w:val="00863576"/>
    <w:rsid w:val="0089246F"/>
    <w:rsid w:val="00894751"/>
    <w:rsid w:val="008A1153"/>
    <w:rsid w:val="008A23F7"/>
    <w:rsid w:val="008A416B"/>
    <w:rsid w:val="008A424A"/>
    <w:rsid w:val="008A5013"/>
    <w:rsid w:val="008A7B3B"/>
    <w:rsid w:val="008B1A04"/>
    <w:rsid w:val="008B20A4"/>
    <w:rsid w:val="008B5512"/>
    <w:rsid w:val="009079C6"/>
    <w:rsid w:val="00916B77"/>
    <w:rsid w:val="00917E98"/>
    <w:rsid w:val="00922020"/>
    <w:rsid w:val="0092569E"/>
    <w:rsid w:val="00961636"/>
    <w:rsid w:val="0098265C"/>
    <w:rsid w:val="00986CD3"/>
    <w:rsid w:val="00991DA0"/>
    <w:rsid w:val="009A73A9"/>
    <w:rsid w:val="009A77F7"/>
    <w:rsid w:val="009B1E74"/>
    <w:rsid w:val="009C0B68"/>
    <w:rsid w:val="009D3663"/>
    <w:rsid w:val="009D62B4"/>
    <w:rsid w:val="009E02E1"/>
    <w:rsid w:val="009F240A"/>
    <w:rsid w:val="009F40C2"/>
    <w:rsid w:val="00A059E0"/>
    <w:rsid w:val="00A157EE"/>
    <w:rsid w:val="00A15BC9"/>
    <w:rsid w:val="00A21537"/>
    <w:rsid w:val="00A24BF6"/>
    <w:rsid w:val="00A43C19"/>
    <w:rsid w:val="00A63684"/>
    <w:rsid w:val="00A64719"/>
    <w:rsid w:val="00A64F1D"/>
    <w:rsid w:val="00A66831"/>
    <w:rsid w:val="00A75332"/>
    <w:rsid w:val="00A77991"/>
    <w:rsid w:val="00A97BD5"/>
    <w:rsid w:val="00AB4333"/>
    <w:rsid w:val="00AE5333"/>
    <w:rsid w:val="00B11DB2"/>
    <w:rsid w:val="00B2127F"/>
    <w:rsid w:val="00B3087A"/>
    <w:rsid w:val="00B30A46"/>
    <w:rsid w:val="00B5153B"/>
    <w:rsid w:val="00B87D03"/>
    <w:rsid w:val="00BA238E"/>
    <w:rsid w:val="00BA5B42"/>
    <w:rsid w:val="00BB0D96"/>
    <w:rsid w:val="00BB214C"/>
    <w:rsid w:val="00BE0E8E"/>
    <w:rsid w:val="00BF08E5"/>
    <w:rsid w:val="00BF0C22"/>
    <w:rsid w:val="00BF3D85"/>
    <w:rsid w:val="00BF72E6"/>
    <w:rsid w:val="00C1144C"/>
    <w:rsid w:val="00C27374"/>
    <w:rsid w:val="00C349E7"/>
    <w:rsid w:val="00C47078"/>
    <w:rsid w:val="00C47AA6"/>
    <w:rsid w:val="00C70166"/>
    <w:rsid w:val="00C7402F"/>
    <w:rsid w:val="00C9171E"/>
    <w:rsid w:val="00CA10E0"/>
    <w:rsid w:val="00CD654D"/>
    <w:rsid w:val="00CD696D"/>
    <w:rsid w:val="00D02D7C"/>
    <w:rsid w:val="00D2347C"/>
    <w:rsid w:val="00D243E0"/>
    <w:rsid w:val="00D30108"/>
    <w:rsid w:val="00D33F61"/>
    <w:rsid w:val="00D36C29"/>
    <w:rsid w:val="00D53FFD"/>
    <w:rsid w:val="00D64D34"/>
    <w:rsid w:val="00D66A53"/>
    <w:rsid w:val="00D6795C"/>
    <w:rsid w:val="00D715D4"/>
    <w:rsid w:val="00D72CF5"/>
    <w:rsid w:val="00D87B81"/>
    <w:rsid w:val="00D9160E"/>
    <w:rsid w:val="00D94B31"/>
    <w:rsid w:val="00D9552B"/>
    <w:rsid w:val="00D955B7"/>
    <w:rsid w:val="00D97617"/>
    <w:rsid w:val="00DA1D77"/>
    <w:rsid w:val="00DB79FB"/>
    <w:rsid w:val="00DC796A"/>
    <w:rsid w:val="00DF1D5D"/>
    <w:rsid w:val="00DF6F2E"/>
    <w:rsid w:val="00DF7792"/>
    <w:rsid w:val="00E149E9"/>
    <w:rsid w:val="00E15BC0"/>
    <w:rsid w:val="00E16943"/>
    <w:rsid w:val="00E27CFD"/>
    <w:rsid w:val="00E3078F"/>
    <w:rsid w:val="00E31325"/>
    <w:rsid w:val="00E3198F"/>
    <w:rsid w:val="00E35775"/>
    <w:rsid w:val="00E359B5"/>
    <w:rsid w:val="00E43F3F"/>
    <w:rsid w:val="00E6453F"/>
    <w:rsid w:val="00E64A9F"/>
    <w:rsid w:val="00E846E5"/>
    <w:rsid w:val="00E95A5C"/>
    <w:rsid w:val="00E967BD"/>
    <w:rsid w:val="00EB0101"/>
    <w:rsid w:val="00EB6F58"/>
    <w:rsid w:val="00EC2BC5"/>
    <w:rsid w:val="00EC4431"/>
    <w:rsid w:val="00ED224B"/>
    <w:rsid w:val="00ED76F4"/>
    <w:rsid w:val="00EE00C6"/>
    <w:rsid w:val="00EE593E"/>
    <w:rsid w:val="00EF55F9"/>
    <w:rsid w:val="00F01271"/>
    <w:rsid w:val="00F14497"/>
    <w:rsid w:val="00F14F4F"/>
    <w:rsid w:val="00F278FB"/>
    <w:rsid w:val="00F32FD8"/>
    <w:rsid w:val="00F60425"/>
    <w:rsid w:val="00F60BE6"/>
    <w:rsid w:val="00F965A4"/>
    <w:rsid w:val="00FA4909"/>
    <w:rsid w:val="00FB25CC"/>
    <w:rsid w:val="00FD7140"/>
    <w:rsid w:val="00FE2CDB"/>
    <w:rsid w:val="00FE578D"/>
    <w:rsid w:val="00FE72EA"/>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92CC52E0E4F19B9B7B282FBCD84BA"/>
        <w:category>
          <w:name w:val="General"/>
          <w:gallery w:val="placeholder"/>
        </w:category>
        <w:types>
          <w:type w:val="bbPlcHdr"/>
        </w:types>
        <w:behaviors>
          <w:behavior w:val="content"/>
        </w:behaviors>
        <w:guid w:val="{932C3EA3-EF89-4A06-96C7-485A8EFE9B76}"/>
      </w:docPartPr>
      <w:docPartBody>
        <w:p w:rsidR="00E26E84" w:rsidRDefault="001C744D" w:rsidP="001C744D">
          <w:pPr>
            <w:pStyle w:val="A1B92CC52E0E4F19B9B7B282FBCD84BA"/>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D"/>
    <w:rsid w:val="001C744D"/>
    <w:rsid w:val="00E2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465</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HISTORIC CONSERVATION COMMISSION</vt:lpstr>
    </vt:vector>
  </TitlesOfParts>
  <Company>City of Bethlehem</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CONSERVATION COMMISSION</dc:title>
  <dc:creator>cdsec2</dc:creator>
  <cp:lastModifiedBy>XYZ</cp:lastModifiedBy>
  <cp:revision>28</cp:revision>
  <cp:lastPrinted>2018-05-29T20:20:00Z</cp:lastPrinted>
  <dcterms:created xsi:type="dcterms:W3CDTF">2018-02-01T14:51:00Z</dcterms:created>
  <dcterms:modified xsi:type="dcterms:W3CDTF">2018-05-30T20:12:00Z</dcterms:modified>
</cp:coreProperties>
</file>